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465A" w14:textId="3F4D7E52" w:rsidR="003A65F9" w:rsidRDefault="003A65F9">
      <w:r>
        <w:t>test</w:t>
      </w:r>
    </w:p>
    <w:sectPr w:rsidR="003A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9"/>
    <w:rsid w:val="00293B3C"/>
    <w:rsid w:val="003A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7FFCE"/>
  <w15:chartTrackingRefBased/>
  <w15:docId w15:val="{FAF8FE4C-5B51-C543-8CC9-6AFA3A86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6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6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6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6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6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6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6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6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6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A6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A6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A65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A65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A65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A65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A65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A65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A6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A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6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6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A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A65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A65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A65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A6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A65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A6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Gudim Burheim</dc:creator>
  <cp:keywords/>
  <dc:description/>
  <cp:lastModifiedBy>Maja Gudim Burheim</cp:lastModifiedBy>
  <cp:revision>1</cp:revision>
  <dcterms:created xsi:type="dcterms:W3CDTF">2025-05-08T09:17:00Z</dcterms:created>
  <dcterms:modified xsi:type="dcterms:W3CDTF">2025-05-08T09:17:00Z</dcterms:modified>
</cp:coreProperties>
</file>